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4" w:rsidRPr="00080244" w:rsidRDefault="00080244" w:rsidP="00080244">
      <w:pPr>
        <w:jc w:val="center"/>
        <w:rPr>
          <w:rFonts w:ascii="Cambria" w:hAnsi="Cambria"/>
          <w:b/>
          <w:sz w:val="28"/>
        </w:rPr>
      </w:pPr>
      <w:proofErr w:type="spellStart"/>
      <w:r w:rsidRPr="00080244">
        <w:rPr>
          <w:rFonts w:ascii="Cambria" w:hAnsi="Cambria"/>
          <w:b/>
          <w:sz w:val="28"/>
        </w:rPr>
        <w:t>Ma'muriy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javobgarlik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to'g'risidagi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kodeksga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muayyan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yashash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joyiga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ega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bo'lmagan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shaxsni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reabilita</w:t>
      </w:r>
      <w:proofErr w:type="spellEnd"/>
      <w:r w:rsidR="00DF3005">
        <w:rPr>
          <w:rFonts w:ascii="Cambria" w:hAnsi="Cambria"/>
          <w:b/>
          <w:sz w:val="28"/>
          <w:lang w:val="en-US"/>
        </w:rPr>
        <w:t>t</w:t>
      </w:r>
      <w:proofErr w:type="spellStart"/>
      <w:r w:rsidRPr="00080244">
        <w:rPr>
          <w:rFonts w:ascii="Cambria" w:hAnsi="Cambria"/>
          <w:b/>
          <w:sz w:val="28"/>
        </w:rPr>
        <w:t>siya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markaziga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joylashtirish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to'g'risida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ish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yuritish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tartibi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kiritildi</w:t>
      </w:r>
      <w:proofErr w:type="spellEnd"/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Qonun</w:t>
      </w:r>
      <w:proofErr w:type="spellEnd"/>
      <w:r w:rsidRPr="00080244">
        <w:rPr>
          <w:rFonts w:ascii="Cambria" w:hAnsi="Cambria"/>
          <w:sz w:val="28"/>
        </w:rPr>
        <w:t xml:space="preserve"> (O'RQ–810, 16.12.2022 y.) </w:t>
      </w:r>
      <w:proofErr w:type="spellStart"/>
      <w:r w:rsidRPr="00080244">
        <w:rPr>
          <w:rFonts w:ascii="Cambria" w:hAnsi="Cambria"/>
          <w:sz w:val="28"/>
        </w:rPr>
        <w:t>bilan</w:t>
      </w:r>
      <w:proofErr w:type="spellEnd"/>
      <w:r w:rsidRPr="00080244">
        <w:rPr>
          <w:rFonts w:ascii="Cambria" w:hAnsi="Cambria"/>
          <w:sz w:val="28"/>
        </w:rPr>
        <w:t xml:space="preserve"> "</w:t>
      </w:r>
      <w:proofErr w:type="spellStart"/>
      <w:r w:rsidRPr="00080244">
        <w:rPr>
          <w:rFonts w:ascii="Cambria" w:hAnsi="Cambria"/>
          <w:sz w:val="28"/>
        </w:rPr>
        <w:t>O'zbekiston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Respublikasining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Ma'muriy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javobg</w:t>
      </w:r>
      <w:r>
        <w:rPr>
          <w:rFonts w:ascii="Cambria" w:hAnsi="Cambria"/>
          <w:sz w:val="28"/>
        </w:rPr>
        <w:t>arlik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to'g'risidagi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kodeksi"ga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o'zgartish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va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qo'shimchalar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kiritildi</w:t>
      </w:r>
      <w:proofErr w:type="spellEnd"/>
      <w:r w:rsidRPr="00080244">
        <w:rPr>
          <w:rFonts w:ascii="Cambria" w:hAnsi="Cambria"/>
          <w:sz w:val="28"/>
        </w:rPr>
        <w:t>.</w:t>
      </w:r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Qonun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bilan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Ma'muriy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ishlarini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yuritish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kodeksning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muayyan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yashash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bo'lmagan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shaxslarni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joylashtirish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iltimosnomalarni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ko'rib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chiqishga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doir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normalarini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Ma'muriy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javobgarlik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kodeksga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o'tkazish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hamda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tegishli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ko'rib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chiqishni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ma'muriy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sudlardan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jinoyat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bo'yicha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tuman</w:t>
      </w:r>
      <w:proofErr w:type="spellEnd"/>
      <w:r w:rsidRPr="00080244">
        <w:rPr>
          <w:rFonts w:ascii="Cambria" w:hAnsi="Cambria"/>
          <w:sz w:val="28"/>
        </w:rPr>
        <w:t xml:space="preserve">, </w:t>
      </w:r>
      <w:proofErr w:type="spellStart"/>
      <w:r w:rsidRPr="00080244">
        <w:rPr>
          <w:rFonts w:ascii="Cambria" w:hAnsi="Cambria"/>
          <w:sz w:val="28"/>
        </w:rPr>
        <w:t>shahar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sudlariga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o'tkazish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belgilandi</w:t>
      </w:r>
      <w:proofErr w:type="spellEnd"/>
      <w:r w:rsidRPr="00080244">
        <w:rPr>
          <w:rFonts w:ascii="Cambria" w:hAnsi="Cambria"/>
          <w:sz w:val="28"/>
        </w:rPr>
        <w:t>.</w:t>
      </w:r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Unga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ko'ra</w:t>
      </w:r>
      <w:proofErr w:type="spellEnd"/>
      <w:r w:rsidRPr="00080244">
        <w:rPr>
          <w:rFonts w:ascii="Cambria" w:hAnsi="Cambria"/>
          <w:sz w:val="28"/>
        </w:rPr>
        <w:t xml:space="preserve">, </w:t>
      </w:r>
      <w:proofErr w:type="spellStart"/>
      <w:r w:rsidRPr="00080244">
        <w:rPr>
          <w:rFonts w:ascii="Cambria" w:hAnsi="Cambria"/>
          <w:sz w:val="28"/>
        </w:rPr>
        <w:t>Ma'muriy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javobgarlik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kodeksga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muayyan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yashash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bo'lmagan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joylashtirish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yuritish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tartibi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kiritildi</w:t>
      </w:r>
      <w:proofErr w:type="spellEnd"/>
      <w:r w:rsidRPr="00080244">
        <w:rPr>
          <w:rFonts w:ascii="Cambria" w:hAnsi="Cambria"/>
          <w:sz w:val="28"/>
        </w:rPr>
        <w:t>.</w:t>
      </w:r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Muayyan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yashash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bo'lmagan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shaxsning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joylashtirilishini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talab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qiluvchi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asoslar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aniqlanganda</w:t>
      </w:r>
      <w:proofErr w:type="spellEnd"/>
      <w:r w:rsidRPr="00080244">
        <w:rPr>
          <w:rFonts w:ascii="Cambria" w:hAnsi="Cambria"/>
          <w:sz w:val="28"/>
        </w:rPr>
        <w:t xml:space="preserve">, </w:t>
      </w:r>
      <w:proofErr w:type="spellStart"/>
      <w:r w:rsidRPr="00080244">
        <w:rPr>
          <w:rFonts w:ascii="Cambria" w:hAnsi="Cambria"/>
          <w:sz w:val="28"/>
        </w:rPr>
        <w:t>ichki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organi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bunday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ichki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organiga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keltirilgandan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e'tiboran</w:t>
      </w:r>
      <w:proofErr w:type="spellEnd"/>
      <w:r w:rsidRPr="00080244">
        <w:rPr>
          <w:rFonts w:ascii="Cambria" w:hAnsi="Cambria"/>
          <w:sz w:val="28"/>
        </w:rPr>
        <w:t xml:space="preserve"> </w:t>
      </w:r>
      <w:r w:rsidRPr="00080244">
        <w:rPr>
          <w:rFonts w:ascii="Cambria" w:hAnsi="Cambria"/>
          <w:b/>
          <w:sz w:val="28"/>
        </w:rPr>
        <w:t xml:space="preserve">48 </w:t>
      </w:r>
      <w:proofErr w:type="spellStart"/>
      <w:r w:rsidRPr="00080244">
        <w:rPr>
          <w:rFonts w:ascii="Cambria" w:hAnsi="Cambria"/>
          <w:b/>
          <w:sz w:val="28"/>
        </w:rPr>
        <w:t>soatda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uni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markaziga</w:t>
      </w:r>
      <w:proofErr w:type="spellEnd"/>
      <w:r w:rsidRPr="00080244">
        <w:rPr>
          <w:rFonts w:ascii="Cambria" w:hAnsi="Cambria"/>
          <w:sz w:val="28"/>
        </w:rPr>
        <w:t xml:space="preserve"> </w:t>
      </w:r>
      <w:r w:rsidRPr="00080244">
        <w:rPr>
          <w:rFonts w:ascii="Cambria" w:hAnsi="Cambria"/>
          <w:b/>
          <w:sz w:val="28"/>
        </w:rPr>
        <w:t xml:space="preserve">30 </w:t>
      </w:r>
      <w:proofErr w:type="spellStart"/>
      <w:r w:rsidRPr="00080244">
        <w:rPr>
          <w:rFonts w:ascii="Cambria" w:hAnsi="Cambria"/>
          <w:b/>
          <w:sz w:val="28"/>
        </w:rPr>
        <w:t>sutkadan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ko'p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bo'lmagan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muddatga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joylashtirish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iltimosnoma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yuborish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uchun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materiallarni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tayyorlashi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shart</w:t>
      </w:r>
      <w:proofErr w:type="spellEnd"/>
      <w:r w:rsidRPr="00080244">
        <w:rPr>
          <w:rFonts w:ascii="Cambria" w:hAnsi="Cambria"/>
          <w:sz w:val="28"/>
        </w:rPr>
        <w:t>.</w:t>
      </w:r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Muayyan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yashash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bo'lmagan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joylashtirish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to'g'risidagi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materiallar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bunday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shaxs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aniqlangan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yerdagi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yoki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reabilita</w:t>
      </w:r>
      <w:proofErr w:type="spellEnd"/>
      <w:r w:rsidR="00DF3005">
        <w:rPr>
          <w:rFonts w:ascii="Cambria" w:hAnsi="Cambria"/>
          <w:sz w:val="28"/>
          <w:lang w:val="en-US"/>
        </w:rPr>
        <w:t>t</w:t>
      </w:r>
      <w:bookmarkStart w:id="0" w:name="_GoBack"/>
      <w:bookmarkEnd w:id="0"/>
      <w:proofErr w:type="spellStart"/>
      <w:r w:rsidRPr="00080244">
        <w:rPr>
          <w:rFonts w:ascii="Cambria" w:hAnsi="Cambria"/>
          <w:sz w:val="28"/>
        </w:rPr>
        <w:t>siya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markazi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joylashgan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yerdagi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jinoyat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ishlari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bo'yicha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tuman</w:t>
      </w:r>
      <w:proofErr w:type="spellEnd"/>
      <w:r w:rsidRPr="00080244">
        <w:rPr>
          <w:rFonts w:ascii="Cambria" w:hAnsi="Cambria"/>
          <w:sz w:val="28"/>
        </w:rPr>
        <w:t xml:space="preserve"> (</w:t>
      </w:r>
      <w:proofErr w:type="spellStart"/>
      <w:r w:rsidRPr="00080244">
        <w:rPr>
          <w:rFonts w:ascii="Cambria" w:hAnsi="Cambria"/>
          <w:sz w:val="28"/>
        </w:rPr>
        <w:t>shahar</w:t>
      </w:r>
      <w:proofErr w:type="spellEnd"/>
      <w:r w:rsidRPr="00080244">
        <w:rPr>
          <w:rFonts w:ascii="Cambria" w:hAnsi="Cambria"/>
          <w:sz w:val="28"/>
        </w:rPr>
        <w:t xml:space="preserve">) </w:t>
      </w:r>
      <w:proofErr w:type="spellStart"/>
      <w:r w:rsidRPr="00080244">
        <w:rPr>
          <w:rFonts w:ascii="Cambria" w:hAnsi="Cambria"/>
          <w:sz w:val="28"/>
        </w:rPr>
        <w:t>sudiga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ichki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ishlar</w:t>
      </w:r>
      <w:proofErr w:type="spellEnd"/>
      <w:r w:rsidRPr="00080244">
        <w:rPr>
          <w:rFonts w:ascii="Cambria" w:hAnsi="Cambria"/>
          <w:b/>
          <w:sz w:val="28"/>
        </w:rPr>
        <w:t xml:space="preserve"> </w:t>
      </w:r>
      <w:proofErr w:type="spellStart"/>
      <w:r w:rsidRPr="00080244">
        <w:rPr>
          <w:rFonts w:ascii="Cambria" w:hAnsi="Cambria"/>
          <w:b/>
          <w:sz w:val="28"/>
        </w:rPr>
        <w:t>organi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tomonidan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beriladi</w:t>
      </w:r>
      <w:proofErr w:type="spellEnd"/>
      <w:r w:rsidRPr="00080244">
        <w:rPr>
          <w:rFonts w:ascii="Cambria" w:hAnsi="Cambria"/>
          <w:sz w:val="28"/>
        </w:rPr>
        <w:t>.</w:t>
      </w:r>
    </w:p>
    <w:p w:rsidR="00080244" w:rsidRPr="00080244" w:rsidRDefault="00080244" w:rsidP="00080244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0244">
        <w:rPr>
          <w:rFonts w:ascii="Cambria" w:hAnsi="Cambria"/>
          <w:sz w:val="28"/>
        </w:rPr>
        <w:t>Iltimosnoma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taqdim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etilgan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paytdan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e'tiboran</w:t>
      </w:r>
      <w:proofErr w:type="spellEnd"/>
      <w:r w:rsidRPr="00080244">
        <w:rPr>
          <w:rFonts w:ascii="Cambria" w:hAnsi="Cambria"/>
          <w:sz w:val="28"/>
        </w:rPr>
        <w:t xml:space="preserve"> </w:t>
      </w:r>
      <w:r w:rsidRPr="00080244">
        <w:rPr>
          <w:rFonts w:ascii="Cambria" w:hAnsi="Cambria"/>
          <w:b/>
          <w:sz w:val="28"/>
        </w:rPr>
        <w:t xml:space="preserve">24 </w:t>
      </w:r>
      <w:proofErr w:type="spellStart"/>
      <w:r w:rsidRPr="00080244">
        <w:rPr>
          <w:rFonts w:ascii="Cambria" w:hAnsi="Cambria"/>
          <w:b/>
          <w:sz w:val="28"/>
        </w:rPr>
        <w:t>soat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ichida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sudya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tomonidan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yopiq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sud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majlisida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yakka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tartibda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ko'rib</w:t>
      </w:r>
      <w:proofErr w:type="spellEnd"/>
      <w:r w:rsidRPr="00080244">
        <w:rPr>
          <w:rFonts w:ascii="Cambria" w:hAnsi="Cambria"/>
          <w:sz w:val="28"/>
        </w:rPr>
        <w:t xml:space="preserve"> </w:t>
      </w:r>
      <w:proofErr w:type="spellStart"/>
      <w:r w:rsidRPr="00080244">
        <w:rPr>
          <w:rFonts w:ascii="Cambria" w:hAnsi="Cambria"/>
          <w:sz w:val="28"/>
        </w:rPr>
        <w:t>chiqiladi</w:t>
      </w:r>
      <w:proofErr w:type="spellEnd"/>
      <w:r w:rsidRPr="00080244">
        <w:rPr>
          <w:rFonts w:ascii="Cambria" w:hAnsi="Cambria"/>
          <w:sz w:val="28"/>
        </w:rPr>
        <w:t>.</w:t>
      </w:r>
    </w:p>
    <w:p w:rsidR="002A0E86" w:rsidRPr="00080244" w:rsidRDefault="00080244" w:rsidP="0008024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80244">
        <w:rPr>
          <w:rFonts w:ascii="Cambria" w:hAnsi="Cambria"/>
          <w:sz w:val="28"/>
          <w:lang w:val="en-US"/>
        </w:rPr>
        <w:t>Qonun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rasmiy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e'lon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qilingan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kundan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e'tiboran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kuchga</w:t>
      </w:r>
      <w:proofErr w:type="spellEnd"/>
      <w:r w:rsidRPr="00080244">
        <w:rPr>
          <w:rFonts w:ascii="Cambria" w:hAnsi="Cambria"/>
          <w:sz w:val="28"/>
          <w:lang w:val="en-US"/>
        </w:rPr>
        <w:t xml:space="preserve"> </w:t>
      </w:r>
      <w:proofErr w:type="spellStart"/>
      <w:r w:rsidRPr="00080244">
        <w:rPr>
          <w:rFonts w:ascii="Cambria" w:hAnsi="Cambria"/>
          <w:sz w:val="28"/>
          <w:lang w:val="en-US"/>
        </w:rPr>
        <w:t>kiradi</w:t>
      </w:r>
      <w:proofErr w:type="spellEnd"/>
      <w:r w:rsidRPr="00080244">
        <w:rPr>
          <w:rFonts w:ascii="Cambria" w:hAnsi="Cambria"/>
          <w:sz w:val="28"/>
          <w:lang w:val="en-US"/>
        </w:rPr>
        <w:t>.</w:t>
      </w:r>
    </w:p>
    <w:sectPr w:rsidR="002A0E86" w:rsidRPr="0008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4"/>
    <w:rsid w:val="00080244"/>
    <w:rsid w:val="002A0E86"/>
    <w:rsid w:val="00456896"/>
    <w:rsid w:val="00D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A2FC"/>
  <w15:chartTrackingRefBased/>
  <w15:docId w15:val="{FF43467A-8225-456D-813D-D88833C4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2</cp:revision>
  <dcterms:created xsi:type="dcterms:W3CDTF">2022-12-20T04:51:00Z</dcterms:created>
  <dcterms:modified xsi:type="dcterms:W3CDTF">2022-12-29T05:28:00Z</dcterms:modified>
</cp:coreProperties>
</file>